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3B746" w14:textId="77777777" w:rsidR="00684608" w:rsidRPr="00FE692C" w:rsidRDefault="00684608" w:rsidP="00FE692C">
      <w:pPr>
        <w:spacing w:line="360" w:lineRule="auto"/>
        <w:jc w:val="center"/>
        <w:rPr>
          <w:rFonts w:ascii="宋体" w:eastAsia="宋体" w:cs="宋体"/>
          <w:b/>
          <w:color w:val="000000"/>
          <w:kern w:val="0"/>
          <w:sz w:val="28"/>
          <w:szCs w:val="28"/>
        </w:rPr>
      </w:pPr>
      <w:r w:rsidRPr="00FE692C">
        <w:rPr>
          <w:rFonts w:ascii="宋体" w:eastAsia="宋体" w:cs="宋体" w:hint="eastAsia"/>
          <w:b/>
          <w:color w:val="000000"/>
          <w:kern w:val="0"/>
          <w:sz w:val="28"/>
          <w:szCs w:val="28"/>
        </w:rPr>
        <w:t>中科沃土基金管理有限公司使用备案材料开立基金账户规则</w:t>
      </w:r>
    </w:p>
    <w:p w14:paraId="10DAB340"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hint="eastAsia"/>
          <w:color w:val="000000"/>
          <w:kern w:val="0"/>
          <w:sz w:val="24"/>
          <w:szCs w:val="24"/>
        </w:rPr>
        <w:t>一、规则设置背景：随着投资者的不断扩大，保险产品、信托产品、资产管理计划等开立基金账户的业务日渐增多。在风险可控的情况下，为了简化手续以提高效率、便利客户，特制订此规则。</w:t>
      </w:r>
    </w:p>
    <w:p w14:paraId="311B6848"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hint="eastAsia"/>
          <w:color w:val="000000"/>
          <w:kern w:val="0"/>
          <w:sz w:val="24"/>
          <w:szCs w:val="24"/>
        </w:rPr>
        <w:t>二、所谓备案材料开立基金账户，主要是采取“共性资料事先备案、个性资料单独提供”的原则进行业务办理。</w:t>
      </w:r>
    </w:p>
    <w:p w14:paraId="037C5752"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1、资料备案适用的投资者：一般为银行、保险公司、信托公司、证券公司和基金公司等。</w:t>
      </w:r>
    </w:p>
    <w:p w14:paraId="542E8B00"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2、备案材料的有效期：有效期自申请日起一年有效，或直至向我司提交新的备案资料申请前均为有效，但其中过期的证件如营业执照、税务登记证需及时更新，否则备案材料视为过期。投资者对共性材料进行备案后，在有效期内开立多个账户可不必再提供共性资料，只需提供个性化资料即可。</w:t>
      </w:r>
    </w:p>
    <w:p w14:paraId="18977145" w14:textId="7939C189"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3、共性资料事先备案：投资者将共性资料先提交至中科沃土基金管理有限公司直销柜台进行备案，产生法律证明效力，以供各产品开立基金账户时适用。共性资料可包括法人营业执照复印件、资格证书复印件、基金业务授权书、印鉴卡、传真交易协议、法定代表人身份证复印件、授权经办人身份证复印件等。</w:t>
      </w:r>
    </w:p>
    <w:p w14:paraId="04E1179F"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4、个性资料单独提供：鉴于各产品类型等差异性信息，投资者在开立基金账户时，根据开立的该账户产品性质须提供相应的个性化资料，以便我公司直销柜台将个性资料与对应的备案共性材料相匹配，从而明确各类权责关系，作为办理开户手续的依据。具体详见业务办理指南。</w:t>
      </w:r>
    </w:p>
    <w:p w14:paraId="4A53E10A" w14:textId="2E0A98C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hint="eastAsia"/>
          <w:color w:val="000000"/>
          <w:kern w:val="0"/>
          <w:sz w:val="24"/>
          <w:szCs w:val="24"/>
        </w:rPr>
        <w:t>三、备案共性资料：</w:t>
      </w:r>
      <w:r w:rsidR="006F7F75" w:rsidRPr="00FE692C" w:rsidDel="006F7F75">
        <w:rPr>
          <w:rFonts w:ascii="宋体" w:eastAsia="宋体" w:cs="宋体" w:hint="eastAsia"/>
          <w:color w:val="000000"/>
          <w:kern w:val="0"/>
          <w:sz w:val="24"/>
          <w:szCs w:val="24"/>
        </w:rPr>
        <w:t xml:space="preserve"> </w:t>
      </w:r>
      <w:bookmarkStart w:id="0" w:name="_GoBack"/>
      <w:bookmarkEnd w:id="0"/>
    </w:p>
    <w:p w14:paraId="0EED11E8"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1、备案资料申请函</w:t>
      </w:r>
    </w:p>
    <w:p w14:paraId="37D49985"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2、企业法人营业执照复印件</w:t>
      </w:r>
    </w:p>
    <w:p w14:paraId="72124B8B"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3、企业组织机构代码证复印件</w:t>
      </w:r>
    </w:p>
    <w:p w14:paraId="42E91798"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4、企业税务登记证复印件</w:t>
      </w:r>
    </w:p>
    <w:p w14:paraId="033B050E"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5、企业开户许可证复印件</w:t>
      </w:r>
    </w:p>
    <w:p w14:paraId="0A3D8D9B"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6、行长授权书</w:t>
      </w:r>
    </w:p>
    <w:p w14:paraId="766E2A88"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7、基金业务授权委托书</w:t>
      </w:r>
    </w:p>
    <w:p w14:paraId="7B628F37"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8、机构客户预留印鉴卡</w:t>
      </w:r>
    </w:p>
    <w:p w14:paraId="0F1D3096"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lastRenderedPageBreak/>
        <w:t>9、法定代表人身份证复印件</w:t>
      </w:r>
    </w:p>
    <w:p w14:paraId="6DDDAADA"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10、授权经办人身份证复印件</w:t>
      </w:r>
    </w:p>
    <w:p w14:paraId="01CCD1F1" w14:textId="1E8FA72B"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1</w:t>
      </w:r>
      <w:r w:rsidR="002F5C25">
        <w:rPr>
          <w:rFonts w:ascii="宋体" w:eastAsia="宋体" w:cs="宋体"/>
          <w:color w:val="000000"/>
          <w:kern w:val="0"/>
          <w:sz w:val="24"/>
          <w:szCs w:val="24"/>
        </w:rPr>
        <w:t>1</w:t>
      </w:r>
      <w:r w:rsidRPr="00FE692C">
        <w:rPr>
          <w:rFonts w:ascii="宋体" w:eastAsia="宋体" w:cs="宋体"/>
          <w:color w:val="000000"/>
          <w:kern w:val="0"/>
          <w:sz w:val="24"/>
          <w:szCs w:val="24"/>
        </w:rPr>
        <w:t>、传真交易协议书</w:t>
      </w:r>
    </w:p>
    <w:p w14:paraId="299EB423" w14:textId="080CDABE"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1</w:t>
      </w:r>
      <w:r w:rsidR="002F5C25">
        <w:rPr>
          <w:rFonts w:ascii="宋体" w:eastAsia="宋体" w:cs="宋体"/>
          <w:color w:val="000000"/>
          <w:kern w:val="0"/>
          <w:sz w:val="24"/>
          <w:szCs w:val="24"/>
        </w:rPr>
        <w:t>2</w:t>
      </w:r>
      <w:r w:rsidRPr="00FE692C">
        <w:rPr>
          <w:rFonts w:ascii="宋体" w:eastAsia="宋体" w:cs="宋体"/>
          <w:color w:val="000000"/>
          <w:kern w:val="0"/>
          <w:sz w:val="24"/>
          <w:szCs w:val="24"/>
        </w:rPr>
        <w:t>、网上交易服务协议</w:t>
      </w:r>
    </w:p>
    <w:p w14:paraId="4871754A" w14:textId="70304E63"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1</w:t>
      </w:r>
      <w:r w:rsidR="002F5C25">
        <w:rPr>
          <w:rFonts w:ascii="宋体" w:eastAsia="宋体" w:cs="宋体"/>
          <w:color w:val="000000"/>
          <w:kern w:val="0"/>
          <w:sz w:val="24"/>
          <w:szCs w:val="24"/>
        </w:rPr>
        <w:t>3</w:t>
      </w:r>
      <w:r w:rsidRPr="00FE692C">
        <w:rPr>
          <w:rFonts w:ascii="宋体" w:eastAsia="宋体" w:cs="宋体"/>
          <w:color w:val="000000"/>
          <w:kern w:val="0"/>
          <w:sz w:val="24"/>
          <w:szCs w:val="24"/>
        </w:rPr>
        <w:t>、其他资料</w:t>
      </w:r>
    </w:p>
    <w:p w14:paraId="43AD68CE"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hint="eastAsia"/>
          <w:color w:val="000000"/>
          <w:kern w:val="0"/>
          <w:sz w:val="24"/>
          <w:szCs w:val="24"/>
        </w:rPr>
        <w:t>四、个性资料：（除了业务申请表及银行账户证明文件外，还有以下资料）</w:t>
      </w:r>
    </w:p>
    <w:p w14:paraId="6E9A8744"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1、信托产品</w:t>
      </w:r>
    </w:p>
    <w:p w14:paraId="39443324"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hint="eastAsia"/>
          <w:color w:val="000000"/>
          <w:kern w:val="0"/>
          <w:sz w:val="24"/>
          <w:szCs w:val="24"/>
        </w:rPr>
        <w:t>需出示该信托产品的设立证明文件（合同首</w:t>
      </w:r>
      <w:r w:rsidRPr="00FE692C">
        <w:rPr>
          <w:rFonts w:ascii="宋体" w:eastAsia="宋体" w:cs="宋体"/>
          <w:color w:val="000000"/>
          <w:kern w:val="0"/>
          <w:sz w:val="24"/>
          <w:szCs w:val="24"/>
        </w:rPr>
        <w:t>需出示该信托产品的设立证明文件（合同首页、包含签章的尾页、包含签章的尾页</w:t>
      </w:r>
      <w:r w:rsidR="00A45B4A">
        <w:rPr>
          <w:rFonts w:ascii="宋体" w:eastAsia="宋体" w:cs="宋体" w:hint="eastAsia"/>
          <w:color w:val="000000"/>
          <w:kern w:val="0"/>
          <w:sz w:val="24"/>
          <w:szCs w:val="24"/>
        </w:rPr>
        <w:t>、</w:t>
      </w:r>
      <w:r w:rsidR="00A45B4A" w:rsidRPr="00A45B4A">
        <w:rPr>
          <w:rFonts w:ascii="宋体" w:eastAsia="宋体" w:cs="宋体" w:hint="eastAsia"/>
          <w:color w:val="000000"/>
          <w:kern w:val="0"/>
          <w:sz w:val="24"/>
          <w:szCs w:val="24"/>
        </w:rPr>
        <w:t>权利义务页</w:t>
      </w:r>
      <w:r w:rsidRPr="00FE692C">
        <w:rPr>
          <w:rFonts w:ascii="宋体" w:eastAsia="宋体" w:cs="宋体"/>
          <w:color w:val="000000"/>
          <w:kern w:val="0"/>
          <w:sz w:val="24"/>
          <w:szCs w:val="24"/>
        </w:rPr>
        <w:t>或其他书面文件）及产品托管行的开户确认书，并提供加盖信托公司章的复印件。</w:t>
      </w:r>
    </w:p>
    <w:p w14:paraId="086AB43D"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2、资产管理计划</w:t>
      </w:r>
    </w:p>
    <w:p w14:paraId="00913891" w14:textId="083C21FB"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hint="eastAsia"/>
          <w:color w:val="000000"/>
          <w:kern w:val="0"/>
          <w:sz w:val="24"/>
          <w:szCs w:val="24"/>
        </w:rPr>
        <w:t>出示资产管理合同或托协议的首</w:t>
      </w:r>
      <w:r w:rsidRPr="00FE692C">
        <w:rPr>
          <w:rFonts w:ascii="宋体" w:eastAsia="宋体" w:cs="宋体"/>
          <w:color w:val="000000"/>
          <w:kern w:val="0"/>
          <w:sz w:val="24"/>
          <w:szCs w:val="24"/>
        </w:rPr>
        <w:t>页、尾页（包含三方签章）及产品托、尾页</w:t>
      </w:r>
      <w:r w:rsidR="00A45B4A">
        <w:rPr>
          <w:rFonts w:ascii="宋体" w:eastAsia="宋体" w:cs="宋体" w:hint="eastAsia"/>
          <w:color w:val="000000"/>
          <w:kern w:val="0"/>
          <w:sz w:val="24"/>
          <w:szCs w:val="24"/>
        </w:rPr>
        <w:t>、</w:t>
      </w:r>
      <w:r w:rsidR="00A45B4A" w:rsidRPr="00A45B4A">
        <w:rPr>
          <w:rFonts w:ascii="宋体" w:eastAsia="宋体" w:cs="宋体" w:hint="eastAsia"/>
          <w:color w:val="000000"/>
          <w:kern w:val="0"/>
          <w:sz w:val="24"/>
          <w:szCs w:val="24"/>
        </w:rPr>
        <w:t>权利义务页</w:t>
      </w:r>
      <w:r w:rsidRPr="00FE692C">
        <w:rPr>
          <w:rFonts w:ascii="宋体" w:eastAsia="宋体" w:cs="宋体"/>
          <w:color w:val="000000"/>
          <w:kern w:val="0"/>
          <w:sz w:val="24"/>
          <w:szCs w:val="24"/>
        </w:rPr>
        <w:t>（包含三方签章）及产品托</w:t>
      </w:r>
      <w:r w:rsidR="00A45B4A">
        <w:rPr>
          <w:rFonts w:ascii="宋体" w:eastAsia="宋体" w:cs="宋体" w:hint="eastAsia"/>
          <w:color w:val="000000"/>
          <w:kern w:val="0"/>
          <w:sz w:val="24"/>
          <w:szCs w:val="24"/>
        </w:rPr>
        <w:t>管</w:t>
      </w:r>
      <w:r w:rsidR="0005073D">
        <w:rPr>
          <w:rFonts w:ascii="宋体" w:eastAsia="宋体" w:cs="宋体" w:hint="eastAsia"/>
          <w:color w:val="000000"/>
          <w:kern w:val="0"/>
          <w:sz w:val="24"/>
          <w:szCs w:val="24"/>
        </w:rPr>
        <w:t>协议首页</w:t>
      </w:r>
      <w:r w:rsidRPr="00FE692C">
        <w:rPr>
          <w:rFonts w:ascii="宋体" w:eastAsia="宋体" w:cs="宋体"/>
          <w:color w:val="000000"/>
          <w:kern w:val="0"/>
          <w:sz w:val="24"/>
          <w:szCs w:val="24"/>
        </w:rPr>
        <w:t>、尾页（包含三方签章）</w:t>
      </w:r>
      <w:r w:rsidR="00A45B4A">
        <w:rPr>
          <w:rFonts w:ascii="宋体" w:eastAsia="宋体" w:cs="宋体" w:hint="eastAsia"/>
          <w:color w:val="000000"/>
          <w:kern w:val="0"/>
          <w:sz w:val="24"/>
          <w:szCs w:val="24"/>
        </w:rPr>
        <w:t>、</w:t>
      </w:r>
      <w:r w:rsidR="00A45B4A" w:rsidRPr="00A45B4A">
        <w:rPr>
          <w:rFonts w:ascii="宋体" w:eastAsia="宋体" w:cs="宋体" w:hint="eastAsia"/>
          <w:color w:val="000000"/>
          <w:kern w:val="0"/>
          <w:sz w:val="24"/>
          <w:szCs w:val="24"/>
        </w:rPr>
        <w:t>权利义务页</w:t>
      </w:r>
      <w:r w:rsidRPr="00FE692C">
        <w:rPr>
          <w:rFonts w:ascii="宋体" w:eastAsia="宋体" w:cs="宋体"/>
          <w:color w:val="000000"/>
          <w:kern w:val="0"/>
          <w:sz w:val="24"/>
          <w:szCs w:val="24"/>
        </w:rPr>
        <w:t>及产品托管行的开户确认书，提供加盖单位公章的复印件。</w:t>
      </w:r>
    </w:p>
    <w:p w14:paraId="5E33D330"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3、除上述其他机构类型的开户手续办理请详询中科沃土直销柜台。</w:t>
      </w:r>
    </w:p>
    <w:p w14:paraId="0539C158"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hint="eastAsia"/>
          <w:color w:val="000000"/>
          <w:kern w:val="0"/>
          <w:sz w:val="24"/>
          <w:szCs w:val="24"/>
        </w:rPr>
        <w:t>五、如备案资料信息发生变更，须重新提交资料提交至我司直销柜台进行备案。</w:t>
      </w:r>
    </w:p>
    <w:p w14:paraId="13BAF0F0"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1、如变更机构的基本身份信息（如机构户名、营业执照号、法定代表人），须填写《直销账户业务申请表》和提供新的身份证明文件以及工商局变更证明一</w:t>
      </w:r>
    </w:p>
    <w:p w14:paraId="05B9E1DC" w14:textId="77777777" w:rsidR="00684608" w:rsidRPr="00FE692C" w:rsidRDefault="00684608" w:rsidP="00FE692C">
      <w:pPr>
        <w:spacing w:line="360" w:lineRule="auto"/>
        <w:rPr>
          <w:rFonts w:ascii="宋体" w:eastAsia="宋体" w:cs="宋体"/>
          <w:color w:val="000000"/>
          <w:kern w:val="0"/>
          <w:sz w:val="24"/>
          <w:szCs w:val="24"/>
        </w:rPr>
      </w:pPr>
      <w:r w:rsidRPr="00FE692C">
        <w:rPr>
          <w:rFonts w:ascii="宋体" w:eastAsia="宋体" w:cs="宋体" w:hint="eastAsia"/>
          <w:color w:val="000000"/>
          <w:kern w:val="0"/>
          <w:sz w:val="24"/>
          <w:szCs w:val="24"/>
        </w:rPr>
        <w:t>并更新备案资料。</w:t>
      </w:r>
    </w:p>
    <w:p w14:paraId="471A7104"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2、如变更授权经办人，须填写《直销账户业务申请表》并提供新的基金授权委托书和相关人员的身份证复印件一并更新备案资料。</w:t>
      </w:r>
    </w:p>
    <w:p w14:paraId="5C6E73DA"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color w:val="000000"/>
          <w:kern w:val="0"/>
          <w:sz w:val="24"/>
          <w:szCs w:val="24"/>
        </w:rPr>
        <w:t>3、如变更预留印鉴，须重新提供新的印鉴卡更新备案资料。</w:t>
      </w:r>
    </w:p>
    <w:p w14:paraId="145F6464"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hint="eastAsia"/>
          <w:color w:val="000000"/>
          <w:kern w:val="0"/>
          <w:sz w:val="24"/>
          <w:szCs w:val="24"/>
        </w:rPr>
        <w:t>六、本规则未尽事宜，执行过程中与各机构协商解决。</w:t>
      </w:r>
    </w:p>
    <w:p w14:paraId="2A9AFCE9"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r w:rsidRPr="00FE692C">
        <w:rPr>
          <w:rFonts w:ascii="宋体" w:eastAsia="宋体" w:cs="宋体" w:hint="eastAsia"/>
          <w:color w:val="000000"/>
          <w:kern w:val="0"/>
          <w:sz w:val="24"/>
          <w:szCs w:val="24"/>
        </w:rPr>
        <w:t>七、本规则最终解释权归中科沃土基金管理有限公司所有。</w:t>
      </w:r>
    </w:p>
    <w:p w14:paraId="16E55369"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p>
    <w:p w14:paraId="76BD91AC"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p>
    <w:p w14:paraId="618A6BF8" w14:textId="77777777" w:rsidR="00684608" w:rsidRPr="00FE692C" w:rsidRDefault="00684608" w:rsidP="00FE692C">
      <w:pPr>
        <w:spacing w:line="360" w:lineRule="auto"/>
        <w:ind w:firstLineChars="200" w:firstLine="480"/>
        <w:rPr>
          <w:rFonts w:ascii="宋体" w:eastAsia="宋体" w:cs="宋体"/>
          <w:color w:val="000000"/>
          <w:kern w:val="0"/>
          <w:sz w:val="24"/>
          <w:szCs w:val="24"/>
        </w:rPr>
      </w:pPr>
    </w:p>
    <w:p w14:paraId="165CE5EF" w14:textId="77777777" w:rsidR="00080B63" w:rsidRPr="00FE692C" w:rsidRDefault="00684608" w:rsidP="00FE692C">
      <w:pPr>
        <w:spacing w:line="360" w:lineRule="auto"/>
        <w:ind w:firstLineChars="200" w:firstLine="480"/>
        <w:jc w:val="right"/>
        <w:rPr>
          <w:rFonts w:ascii="宋体" w:eastAsia="宋体" w:cs="宋体"/>
          <w:color w:val="000000"/>
          <w:kern w:val="0"/>
          <w:sz w:val="24"/>
          <w:szCs w:val="24"/>
        </w:rPr>
      </w:pPr>
      <w:r w:rsidRPr="00FE692C">
        <w:rPr>
          <w:rFonts w:ascii="宋体" w:eastAsia="宋体" w:cs="宋体" w:hint="eastAsia"/>
          <w:color w:val="000000"/>
          <w:kern w:val="0"/>
          <w:sz w:val="24"/>
          <w:szCs w:val="24"/>
        </w:rPr>
        <w:t>中科沃土基金管理有限公司</w:t>
      </w:r>
    </w:p>
    <w:sectPr w:rsidR="00080B63" w:rsidRPr="00FE692C">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A0E77" w14:textId="77777777" w:rsidR="006F5924" w:rsidRDefault="006F5924" w:rsidP="00393799">
      <w:r>
        <w:separator/>
      </w:r>
    </w:p>
  </w:endnote>
  <w:endnote w:type="continuationSeparator" w:id="0">
    <w:p w14:paraId="13FC1D6F" w14:textId="77777777" w:rsidR="006F5924" w:rsidRDefault="006F5924" w:rsidP="0039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2E78A" w14:textId="77777777" w:rsidR="006F5924" w:rsidRDefault="006F5924" w:rsidP="00393799">
      <w:r>
        <w:separator/>
      </w:r>
    </w:p>
  </w:footnote>
  <w:footnote w:type="continuationSeparator" w:id="0">
    <w:p w14:paraId="557D4052" w14:textId="77777777" w:rsidR="006F5924" w:rsidRDefault="006F5924" w:rsidP="003937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05E69" w14:textId="77777777" w:rsidR="00393799" w:rsidRDefault="00393799" w:rsidP="00393799">
    <w:pPr>
      <w:pStyle w:val="a3"/>
      <w:jc w:val="left"/>
    </w:pPr>
    <w:r>
      <w:rPr>
        <w:b/>
        <w:noProof/>
        <w:sz w:val="28"/>
      </w:rPr>
      <w:drawing>
        <wp:inline distT="0" distB="0" distL="0" distR="0" wp14:anchorId="356C2E62" wp14:editId="123C4357">
          <wp:extent cx="1600200" cy="434340"/>
          <wp:effectExtent l="0" t="0" r="0" b="3810"/>
          <wp:docPr id="1" name="图片 1" descr="单据表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单据表头"/>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343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45"/>
    <w:rsid w:val="0005073D"/>
    <w:rsid w:val="00080B63"/>
    <w:rsid w:val="001E6090"/>
    <w:rsid w:val="00230544"/>
    <w:rsid w:val="00272C59"/>
    <w:rsid w:val="002C2DB7"/>
    <w:rsid w:val="002F5C25"/>
    <w:rsid w:val="00393799"/>
    <w:rsid w:val="00556D22"/>
    <w:rsid w:val="00684608"/>
    <w:rsid w:val="006F5924"/>
    <w:rsid w:val="006F7F75"/>
    <w:rsid w:val="00766454"/>
    <w:rsid w:val="00A45B4A"/>
    <w:rsid w:val="00C07287"/>
    <w:rsid w:val="00C53945"/>
    <w:rsid w:val="00E036EE"/>
    <w:rsid w:val="00E31B7A"/>
    <w:rsid w:val="00E56947"/>
    <w:rsid w:val="00ED0458"/>
    <w:rsid w:val="00ED2973"/>
    <w:rsid w:val="00FE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54BEA"/>
  <w15:chartTrackingRefBased/>
  <w15:docId w15:val="{19B1538D-8507-4B33-A726-C5562BDC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36EE"/>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a4"/>
    <w:uiPriority w:val="99"/>
    <w:unhideWhenUsed/>
    <w:rsid w:val="003937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3799"/>
    <w:rPr>
      <w:sz w:val="18"/>
      <w:szCs w:val="18"/>
    </w:rPr>
  </w:style>
  <w:style w:type="paragraph" w:styleId="a5">
    <w:name w:val="footer"/>
    <w:basedOn w:val="a"/>
    <w:link w:val="a6"/>
    <w:uiPriority w:val="99"/>
    <w:unhideWhenUsed/>
    <w:rsid w:val="00393799"/>
    <w:pPr>
      <w:tabs>
        <w:tab w:val="center" w:pos="4153"/>
        <w:tab w:val="right" w:pos="8306"/>
      </w:tabs>
      <w:snapToGrid w:val="0"/>
      <w:jc w:val="left"/>
    </w:pPr>
    <w:rPr>
      <w:sz w:val="18"/>
      <w:szCs w:val="18"/>
    </w:rPr>
  </w:style>
  <w:style w:type="character" w:customStyle="1" w:styleId="a6">
    <w:name w:val="页脚 字符"/>
    <w:basedOn w:val="a0"/>
    <w:link w:val="a5"/>
    <w:uiPriority w:val="99"/>
    <w:rsid w:val="00393799"/>
    <w:rPr>
      <w:sz w:val="18"/>
      <w:szCs w:val="18"/>
    </w:rPr>
  </w:style>
  <w:style w:type="paragraph" w:styleId="a7">
    <w:name w:val="Balloon Text"/>
    <w:basedOn w:val="a"/>
    <w:link w:val="a8"/>
    <w:uiPriority w:val="99"/>
    <w:semiHidden/>
    <w:unhideWhenUsed/>
    <w:rsid w:val="002F5C25"/>
    <w:rPr>
      <w:sz w:val="18"/>
      <w:szCs w:val="18"/>
    </w:rPr>
  </w:style>
  <w:style w:type="character" w:customStyle="1" w:styleId="a8">
    <w:name w:val="批注框文本 字符"/>
    <w:basedOn w:val="a0"/>
    <w:link w:val="a7"/>
    <w:uiPriority w:val="99"/>
    <w:semiHidden/>
    <w:rsid w:val="002F5C25"/>
    <w:rPr>
      <w:sz w:val="18"/>
      <w:szCs w:val="18"/>
    </w:rPr>
  </w:style>
  <w:style w:type="character" w:styleId="a9">
    <w:name w:val="annotation reference"/>
    <w:basedOn w:val="a0"/>
    <w:uiPriority w:val="99"/>
    <w:semiHidden/>
    <w:unhideWhenUsed/>
    <w:rsid w:val="00230544"/>
    <w:rPr>
      <w:sz w:val="21"/>
      <w:szCs w:val="21"/>
    </w:rPr>
  </w:style>
  <w:style w:type="paragraph" w:styleId="aa">
    <w:name w:val="annotation text"/>
    <w:basedOn w:val="a"/>
    <w:link w:val="ab"/>
    <w:uiPriority w:val="99"/>
    <w:semiHidden/>
    <w:unhideWhenUsed/>
    <w:rsid w:val="00230544"/>
    <w:pPr>
      <w:jc w:val="left"/>
    </w:pPr>
  </w:style>
  <w:style w:type="character" w:customStyle="1" w:styleId="ab">
    <w:name w:val="批注文字 字符"/>
    <w:basedOn w:val="a0"/>
    <w:link w:val="aa"/>
    <w:uiPriority w:val="99"/>
    <w:semiHidden/>
    <w:rsid w:val="00230544"/>
  </w:style>
  <w:style w:type="paragraph" w:styleId="ac">
    <w:name w:val="annotation subject"/>
    <w:basedOn w:val="aa"/>
    <w:next w:val="aa"/>
    <w:link w:val="ad"/>
    <w:uiPriority w:val="99"/>
    <w:semiHidden/>
    <w:unhideWhenUsed/>
    <w:rsid w:val="00230544"/>
    <w:rPr>
      <w:b/>
      <w:bCs/>
    </w:rPr>
  </w:style>
  <w:style w:type="character" w:customStyle="1" w:styleId="ad">
    <w:name w:val="批注主题 字符"/>
    <w:basedOn w:val="ab"/>
    <w:link w:val="ac"/>
    <w:uiPriority w:val="99"/>
    <w:semiHidden/>
    <w:rsid w:val="002305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欧钰钏</dc:creator>
  <cp:keywords/>
  <dc:description/>
  <cp:lastModifiedBy>欧钰钏</cp:lastModifiedBy>
  <cp:revision>5</cp:revision>
  <dcterms:created xsi:type="dcterms:W3CDTF">2023-03-17T02:54:00Z</dcterms:created>
  <dcterms:modified xsi:type="dcterms:W3CDTF">2023-03-21T05:51:00Z</dcterms:modified>
</cp:coreProperties>
</file>